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1A2E6A">
        <w:rPr>
          <w:rFonts w:ascii="Times New Roman" w:hAnsi="Times New Roman"/>
          <w:sz w:val="24"/>
          <w:szCs w:val="24"/>
        </w:rPr>
        <w:t>униципальное бюджетное общеобразовательное учреждение</w:t>
      </w:r>
      <w:bookmarkStart w:id="0" w:name="_GoBack"/>
      <w:bookmarkEnd w:id="0"/>
    </w:p>
    <w:p w:rsidR="0002668F" w:rsidRPr="005C465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tt-RU"/>
        </w:rPr>
      </w:pPr>
      <w:r w:rsidRPr="001A2E6A">
        <w:rPr>
          <w:rFonts w:ascii="Times New Roman" w:hAnsi="Times New Roman"/>
          <w:sz w:val="24"/>
          <w:szCs w:val="24"/>
        </w:rPr>
        <w:t>«</w:t>
      </w:r>
      <w:proofErr w:type="spellStart"/>
      <w:r w:rsidRPr="001A2E6A">
        <w:rPr>
          <w:rFonts w:ascii="Times New Roman" w:hAnsi="Times New Roman"/>
          <w:sz w:val="24"/>
          <w:szCs w:val="24"/>
        </w:rPr>
        <w:t>Яныльская</w:t>
      </w:r>
      <w:proofErr w:type="spellEnd"/>
      <w:r w:rsidRPr="001A2E6A">
        <w:rPr>
          <w:rFonts w:ascii="Times New Roman" w:hAnsi="Times New Roman"/>
          <w:sz w:val="24"/>
          <w:szCs w:val="24"/>
        </w:rPr>
        <w:t xml:space="preserve"> средняя школа»</w:t>
      </w:r>
      <w:r>
        <w:rPr>
          <w:rFonts w:ascii="Times New Roman" w:hAnsi="Times New Roman"/>
          <w:sz w:val="24"/>
          <w:szCs w:val="24"/>
          <w:lang w:val="tt-RU"/>
        </w:rPr>
        <w:t xml:space="preserve"> имини Р.М. Зарипова</w:t>
      </w: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A2E6A">
        <w:rPr>
          <w:rFonts w:ascii="Times New Roman" w:hAnsi="Times New Roman"/>
          <w:sz w:val="24"/>
          <w:szCs w:val="24"/>
        </w:rPr>
        <w:t>Кукморского</w:t>
      </w:r>
      <w:proofErr w:type="spellEnd"/>
      <w:r w:rsidRPr="001A2E6A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02668F" w:rsidRPr="001A2E6A" w:rsidRDefault="0002668F" w:rsidP="0002668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6"/>
        <w:gridCol w:w="3561"/>
      </w:tblGrid>
      <w:tr w:rsidR="0002668F" w:rsidRPr="001A2E6A" w:rsidTr="00CE5AEA">
        <w:tc>
          <w:tcPr>
            <w:tcW w:w="3198" w:type="dxa"/>
          </w:tcPr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02668F" w:rsidRPr="001A2E6A" w:rsidRDefault="0002668F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02668F" w:rsidRPr="001A2E6A" w:rsidRDefault="0002668F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02668F" w:rsidRPr="001A2E6A" w:rsidRDefault="0002668F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по учебной работе </w:t>
            </w:r>
          </w:p>
          <w:p w:rsidR="0002668F" w:rsidRPr="001A2E6A" w:rsidRDefault="0002668F" w:rsidP="00CE5AEA">
            <w:pPr>
              <w:spacing w:after="0" w:line="240" w:lineRule="auto"/>
              <w:ind w:hanging="2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E6A">
              <w:rPr>
                <w:rFonts w:ascii="Times New Roman" w:hAnsi="Times New Roman"/>
                <w:sz w:val="24"/>
                <w:szCs w:val="24"/>
              </w:rPr>
              <w:t>Мулюкова</w:t>
            </w:r>
            <w:proofErr w:type="spellEnd"/>
            <w:r w:rsidRPr="001A2E6A">
              <w:rPr>
                <w:rFonts w:ascii="Times New Roman" w:hAnsi="Times New Roman"/>
                <w:sz w:val="24"/>
                <w:szCs w:val="24"/>
              </w:rPr>
              <w:t xml:space="preserve"> Л.А.__________</w:t>
            </w:r>
          </w:p>
        </w:tc>
        <w:tc>
          <w:tcPr>
            <w:tcW w:w="3096" w:type="dxa"/>
          </w:tcPr>
          <w:p w:rsidR="0002668F" w:rsidRPr="001A2E6A" w:rsidRDefault="0002668F" w:rsidP="00CE5AE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</w:tcPr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Утверждена приказом </w:t>
            </w:r>
          </w:p>
          <w:p w:rsidR="0002668F" w:rsidRPr="00017D33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65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от 27 </w:t>
            </w:r>
            <w:r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Директор школы ____________ </w:t>
            </w:r>
          </w:p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Шакиров Р.Р.</w:t>
            </w:r>
          </w:p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</w:tc>
      </w:tr>
      <w:tr w:rsidR="0002668F" w:rsidRPr="001A2E6A" w:rsidTr="00CE5AEA">
        <w:tc>
          <w:tcPr>
            <w:tcW w:w="3198" w:type="dxa"/>
          </w:tcPr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2E6A">
              <w:rPr>
                <w:rFonts w:ascii="Times New Roman" w:hAnsi="Times New Roman"/>
                <w:sz w:val="24"/>
                <w:szCs w:val="24"/>
              </w:rPr>
              <w:t>Принята  на</w:t>
            </w:r>
            <w:proofErr w:type="gramEnd"/>
            <w:r w:rsidRPr="001A2E6A">
              <w:rPr>
                <w:rFonts w:ascii="Times New Roman" w:hAnsi="Times New Roman"/>
                <w:sz w:val="24"/>
                <w:szCs w:val="24"/>
              </w:rPr>
              <w:t xml:space="preserve"> заседании педагогического совета </w:t>
            </w:r>
          </w:p>
          <w:p w:rsidR="0002668F" w:rsidRPr="00017D33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№1 от 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096" w:type="dxa"/>
          </w:tcPr>
          <w:p w:rsidR="0002668F" w:rsidRPr="001A2E6A" w:rsidRDefault="0002668F" w:rsidP="00CE5AEA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Рассмотрена на заседании ШМО </w:t>
            </w:r>
            <w:proofErr w:type="gramStart"/>
            <w:r w:rsidRPr="001A2E6A">
              <w:rPr>
                <w:rFonts w:ascii="Times New Roman" w:hAnsi="Times New Roman"/>
                <w:sz w:val="24"/>
                <w:szCs w:val="24"/>
              </w:rPr>
              <w:t>учителей  гуманитарного</w:t>
            </w:r>
            <w:proofErr w:type="gramEnd"/>
            <w:r w:rsidRPr="001A2E6A">
              <w:rPr>
                <w:rFonts w:ascii="Times New Roman" w:hAnsi="Times New Roman"/>
                <w:sz w:val="24"/>
                <w:szCs w:val="24"/>
              </w:rPr>
              <w:t xml:space="preserve"> цикла</w:t>
            </w:r>
          </w:p>
          <w:p w:rsidR="0002668F" w:rsidRPr="00017D33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Протокол №1 </w:t>
            </w:r>
            <w:proofErr w:type="gramStart"/>
            <w:r w:rsidRPr="001A2E6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27</w:t>
            </w:r>
            <w:r>
              <w:rPr>
                <w:rFonts w:ascii="Times New Roman" w:hAnsi="Times New Roman"/>
                <w:sz w:val="24"/>
                <w:szCs w:val="24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proofErr w:type="gramEnd"/>
          </w:p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E6A">
              <w:rPr>
                <w:rFonts w:ascii="Times New Roman" w:hAnsi="Times New Roman"/>
                <w:sz w:val="24"/>
                <w:szCs w:val="24"/>
              </w:rPr>
              <w:t xml:space="preserve">Руководитель ШМО </w:t>
            </w:r>
          </w:p>
          <w:p w:rsidR="0002668F" w:rsidRPr="001A2E6A" w:rsidRDefault="0002668F" w:rsidP="00CE5A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</w:tbl>
    <w:p w:rsidR="0002668F" w:rsidRPr="001A2E6A" w:rsidRDefault="0002668F" w:rsidP="0002668F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2668F" w:rsidRPr="001A2E6A" w:rsidRDefault="0002668F" w:rsidP="0002668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2668F" w:rsidRPr="001A2E6A" w:rsidRDefault="0002668F" w:rsidP="0002668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2668F" w:rsidRPr="001A2E6A" w:rsidRDefault="0002668F" w:rsidP="0002668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2668F" w:rsidRPr="001A2E6A" w:rsidRDefault="0002668F" w:rsidP="0002668F">
      <w:pPr>
        <w:spacing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 xml:space="preserve">Рабочая программа </w:t>
      </w: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>по у</w:t>
      </w:r>
      <w:r>
        <w:rPr>
          <w:rFonts w:ascii="Times New Roman" w:hAnsi="Times New Roman"/>
          <w:sz w:val="24"/>
          <w:szCs w:val="24"/>
        </w:rPr>
        <w:t>чебному предмету «</w:t>
      </w:r>
      <w:r>
        <w:rPr>
          <w:rFonts w:ascii="Times New Roman" w:hAnsi="Times New Roman"/>
          <w:sz w:val="24"/>
          <w:szCs w:val="24"/>
          <w:lang w:val="tt-RU"/>
        </w:rPr>
        <w:t>Родная литература (татарская)</w:t>
      </w:r>
      <w:r>
        <w:rPr>
          <w:rFonts w:ascii="Times New Roman" w:hAnsi="Times New Roman"/>
          <w:sz w:val="24"/>
          <w:szCs w:val="24"/>
        </w:rPr>
        <w:t xml:space="preserve">» для </w:t>
      </w:r>
      <w:proofErr w:type="gramStart"/>
      <w:r>
        <w:rPr>
          <w:rFonts w:ascii="Times New Roman" w:hAnsi="Times New Roman"/>
          <w:sz w:val="24"/>
          <w:szCs w:val="24"/>
          <w:lang w:val="tt-RU"/>
        </w:rPr>
        <w:t xml:space="preserve">8 </w:t>
      </w:r>
      <w:r w:rsidRPr="001A2E6A">
        <w:rPr>
          <w:rFonts w:ascii="Times New Roman" w:hAnsi="Times New Roman"/>
          <w:sz w:val="24"/>
          <w:szCs w:val="24"/>
        </w:rPr>
        <w:t xml:space="preserve"> класса</w:t>
      </w:r>
      <w:proofErr w:type="gramEnd"/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1A2E6A">
        <w:rPr>
          <w:rFonts w:ascii="Times New Roman" w:hAnsi="Times New Roman"/>
          <w:sz w:val="24"/>
          <w:szCs w:val="24"/>
        </w:rPr>
        <w:t xml:space="preserve">Базовый уровень </w:t>
      </w: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02668F" w:rsidRPr="001A2E6A" w:rsidRDefault="0002668F" w:rsidP="0002668F">
      <w:pPr>
        <w:tabs>
          <w:tab w:val="left" w:pos="370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668F" w:rsidRPr="001A2E6A" w:rsidRDefault="0002668F" w:rsidP="0002668F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</w:p>
    <w:tbl>
      <w:tblPr>
        <w:tblW w:w="7145" w:type="dxa"/>
        <w:tblInd w:w="2424" w:type="dxa"/>
        <w:tblLook w:val="04A0" w:firstRow="1" w:lastRow="0" w:firstColumn="1" w:lastColumn="0" w:noHBand="0" w:noVBand="1"/>
      </w:tblPr>
      <w:tblGrid>
        <w:gridCol w:w="2088"/>
        <w:gridCol w:w="5057"/>
      </w:tblGrid>
      <w:tr w:rsidR="0002668F" w:rsidRPr="001A2E6A" w:rsidTr="00CE5AEA">
        <w:trPr>
          <w:trHeight w:val="446"/>
        </w:trPr>
        <w:tc>
          <w:tcPr>
            <w:tcW w:w="2088" w:type="dxa"/>
            <w:hideMark/>
          </w:tcPr>
          <w:p w:rsidR="0002668F" w:rsidRPr="001A2E6A" w:rsidRDefault="0002668F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02668F" w:rsidRDefault="0002668F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Хисматова Айсылу Хадиулловна,</w:t>
            </w:r>
          </w:p>
          <w:p w:rsidR="0002668F" w:rsidRPr="001A2E6A" w:rsidRDefault="0002668F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учитель татарского языка и литературы</w:t>
            </w:r>
          </w:p>
          <w:p w:rsidR="0002668F" w:rsidRPr="001A2E6A" w:rsidRDefault="0002668F" w:rsidP="00CE5AEA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68F" w:rsidRPr="001A2E6A" w:rsidTr="00CE5AEA">
        <w:trPr>
          <w:trHeight w:val="453"/>
        </w:trPr>
        <w:tc>
          <w:tcPr>
            <w:tcW w:w="2088" w:type="dxa"/>
            <w:hideMark/>
          </w:tcPr>
          <w:p w:rsidR="0002668F" w:rsidRPr="001A2E6A" w:rsidRDefault="0002668F" w:rsidP="00CE5A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2668F" w:rsidRPr="001A2E6A" w:rsidRDefault="0002668F" w:rsidP="00CE5AEA">
            <w:pPr>
              <w:ind w:left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7" w:type="dxa"/>
            <w:hideMark/>
          </w:tcPr>
          <w:p w:rsidR="0002668F" w:rsidRPr="001A2E6A" w:rsidRDefault="0002668F" w:rsidP="00CE5AEA">
            <w:pPr>
              <w:ind w:left="7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668F" w:rsidRDefault="0002668F" w:rsidP="0002668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668F" w:rsidRDefault="0002668F" w:rsidP="0002668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tt-RU"/>
        </w:rPr>
        <w:t>2</w:t>
      </w:r>
      <w:r w:rsidRPr="001A2E6A">
        <w:rPr>
          <w:rFonts w:ascii="Times New Roman" w:hAnsi="Times New Roman"/>
          <w:sz w:val="24"/>
          <w:szCs w:val="24"/>
        </w:rPr>
        <w:t xml:space="preserve"> год</w:t>
      </w:r>
    </w:p>
    <w:p w:rsidR="00AC32D9" w:rsidRPr="00E47D89" w:rsidRDefault="00AC32D9" w:rsidP="00AC32D9">
      <w:pPr>
        <w:spacing w:before="200" w:after="0" w:line="240" w:lineRule="auto"/>
        <w:ind w:left="142" w:firstLine="709"/>
        <w:jc w:val="center"/>
        <w:rPr>
          <w:rStyle w:val="a9"/>
          <w:rFonts w:ascii="Times New Roman" w:hAnsi="Times New Roman" w:cs="Times New Roman"/>
          <w:color w:val="595959" w:themeColor="text1" w:themeTint="A6"/>
          <w:sz w:val="24"/>
          <w:szCs w:val="24"/>
          <w:lang w:val="tt-RU"/>
        </w:rPr>
      </w:pPr>
      <w:r w:rsidRPr="00E47D89">
        <w:rPr>
          <w:rStyle w:val="a9"/>
          <w:rFonts w:ascii="Times New Roman" w:hAnsi="Times New Roman" w:cs="Times New Roman"/>
          <w:color w:val="595959" w:themeColor="text1" w:themeTint="A6"/>
          <w:sz w:val="24"/>
          <w:szCs w:val="24"/>
          <w:lang w:val="tt-RU"/>
        </w:rPr>
        <w:lastRenderedPageBreak/>
        <w:t>Предметные результаты</w:t>
      </w:r>
    </w:p>
    <w:p w:rsidR="00AC32D9" w:rsidRPr="00E47D89" w:rsidRDefault="00AC32D9" w:rsidP="00AC32D9">
      <w:pPr>
        <w:spacing w:after="0"/>
        <w:ind w:left="142" w:firstLine="709"/>
        <w:jc w:val="both"/>
        <w:rPr>
          <w:rStyle w:val="a9"/>
          <w:rFonts w:ascii="Times New Roman" w:hAnsi="Times New Roman" w:cs="Times New Roman"/>
          <w:b w:val="0"/>
          <w:color w:val="595959" w:themeColor="text1" w:themeTint="A6"/>
          <w:sz w:val="24"/>
          <w:szCs w:val="24"/>
          <w:lang w:val="tt-RU"/>
        </w:rPr>
      </w:pPr>
      <w:r w:rsidRPr="00E47D89">
        <w:rPr>
          <w:rStyle w:val="a9"/>
          <w:rFonts w:ascii="Times New Roman" w:hAnsi="Times New Roman" w:cs="Times New Roman"/>
          <w:b w:val="0"/>
          <w:color w:val="595959" w:themeColor="text1" w:themeTint="A6"/>
          <w:sz w:val="24"/>
          <w:szCs w:val="24"/>
          <w:lang w:val="tt-RU"/>
        </w:rPr>
        <w:t xml:space="preserve">Результатом изучения учебного курса по татарской литературе на  уровне основного общего образования являются формирование у учащихся навыков восприятия, анализа, оценки художественного произведения, собственной нравственной позиции, воспитание эстетического вкуса,  развитие творческого мышления, которые в целом станут средством для  формирования мировоззрения и оценки окружающей действительности.   </w:t>
      </w:r>
    </w:p>
    <w:p w:rsidR="00AC32D9" w:rsidRPr="00E47D89" w:rsidRDefault="00AC32D9" w:rsidP="00AC32D9">
      <w:pPr>
        <w:widowControl w:val="0"/>
        <w:tabs>
          <w:tab w:val="left" w:pos="1127"/>
        </w:tabs>
        <w:spacing w:before="21" w:after="0" w:line="240" w:lineRule="auto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val="be-BY"/>
        </w:rPr>
      </w:pPr>
      <w:r w:rsidRPr="00E47D89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val="be-BY"/>
        </w:rPr>
        <w:t>Содержание учебного предмета</w:t>
      </w:r>
    </w:p>
    <w:p w:rsidR="00AC32D9" w:rsidRPr="00E47D89" w:rsidRDefault="00AC32D9" w:rsidP="00AC32D9">
      <w:pPr>
        <w:spacing w:after="0"/>
        <w:ind w:left="142" w:firstLine="709"/>
        <w:jc w:val="both"/>
        <w:rPr>
          <w:rStyle w:val="a9"/>
          <w:rFonts w:ascii="Times New Roman" w:hAnsi="Times New Roman" w:cs="Times New Roman"/>
          <w:b w:val="0"/>
          <w:color w:val="595959" w:themeColor="text1" w:themeTint="A6"/>
          <w:sz w:val="24"/>
          <w:szCs w:val="24"/>
          <w:lang w:val="tt-RU"/>
        </w:rPr>
      </w:pP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Повторение: лирические, эпические и драматические роды художественной литературы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Назидание в художественной литературе</w:t>
      </w:r>
      <w:r w:rsidRPr="00E47D89">
        <w:rPr>
          <w:rFonts w:ascii="Times New Roman" w:hAnsi="Times New Roman" w:cs="Times New Roman"/>
          <w:noProof/>
          <w:color w:val="595959" w:themeColor="text1" w:themeTint="A6"/>
          <w:sz w:val="24"/>
          <w:szCs w:val="24"/>
        </w:rPr>
        <w:t xml:space="preserve">. Общая характеристика татарской литературы периода Казанского ханства </w:t>
      </w:r>
      <w:r w:rsidRPr="00E47D89">
        <w:rPr>
          <w:rFonts w:ascii="Times New Roman" w:hAnsi="Times New Roman" w:cs="Times New Roman"/>
          <w:noProof/>
          <w:color w:val="595959" w:themeColor="text1" w:themeTint="A6"/>
          <w:spacing w:val="6"/>
          <w:sz w:val="24"/>
          <w:szCs w:val="24"/>
        </w:rPr>
        <w:t xml:space="preserve">(Мухаммед Амин, Кулшариф, Умми Камал). Гуманистическая дидактика </w:t>
      </w:r>
      <w:r w:rsidRPr="00E47D89">
        <w:rPr>
          <w:rFonts w:ascii="Times New Roman" w:hAnsi="Times New Roman" w:cs="Times New Roman"/>
          <w:noProof/>
          <w:color w:val="595959" w:themeColor="text1" w:themeTint="A6"/>
          <w:spacing w:val="3"/>
          <w:sz w:val="24"/>
          <w:szCs w:val="24"/>
        </w:rPr>
        <w:t xml:space="preserve">творчества поэта </w:t>
      </w:r>
      <w:r w:rsidRPr="00E47D89">
        <w:rPr>
          <w:rFonts w:ascii="Times New Roman" w:hAnsi="Times New Roman" w:cs="Times New Roman"/>
          <w:bCs/>
          <w:noProof/>
          <w:color w:val="595959" w:themeColor="text1" w:themeTint="A6"/>
          <w:spacing w:val="3"/>
          <w:sz w:val="24"/>
          <w:szCs w:val="24"/>
        </w:rPr>
        <w:t>Мухаммедьяра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(«Назидание»).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Концепция образованного, просвещенного человека, особенности его изображения (</w:t>
      </w: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Муса </w:t>
      </w:r>
      <w:proofErr w:type="spell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Акъегет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«</w:t>
      </w:r>
      <w:proofErr w:type="spellStart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Хисаметдин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proofErr w:type="spellStart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менла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»). Просвещенность, честность, ум, патриотизм и благородство. Авторская характеристика героя. Нравственный выбор героя. Воплощение в образе </w:t>
      </w:r>
      <w:proofErr w:type="spellStart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Хисаметдина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идеальных качеств народа.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proofErr w:type="spell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М.Гафури</w:t>
      </w:r>
      <w:proofErr w:type="spellEnd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«Назидание». Добро и зло в стихотворении поэта начала ХХ века. Традиции и новаторство.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Психологизм в литературе. Ш. </w:t>
      </w:r>
      <w:proofErr w:type="spell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Камал</w:t>
      </w:r>
      <w:proofErr w:type="spellEnd"/>
      <w:proofErr w:type="gram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 «</w:t>
      </w:r>
      <w:proofErr w:type="gram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В метель». Эмоциональная насыщенность текста: средства и приемы. Композиция.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Ф. </w:t>
      </w:r>
      <w:proofErr w:type="spellStart"/>
      <w:proofErr w:type="gram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Амирхан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noProof/>
          <w:color w:val="595959" w:themeColor="text1" w:themeTint="A6"/>
          <w:sz w:val="24"/>
          <w:szCs w:val="24"/>
        </w:rPr>
        <w:t xml:space="preserve"> «</w:t>
      </w:r>
      <w:proofErr w:type="gramEnd"/>
      <w:r w:rsidRPr="00E47D89">
        <w:rPr>
          <w:rFonts w:ascii="Times New Roman" w:hAnsi="Times New Roman" w:cs="Times New Roman"/>
          <w:noProof/>
          <w:color w:val="595959" w:themeColor="text1" w:themeTint="A6"/>
          <w:sz w:val="24"/>
          <w:szCs w:val="24"/>
        </w:rPr>
        <w:t xml:space="preserve">На развалинах…».Жанр нэсер. 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Образ повествователя, его переживания. Символы, повторы, музыкальное оформление текста. Имена </w:t>
      </w:r>
      <w:proofErr w:type="gramStart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героев</w:t>
      </w:r>
      <w:r w:rsidRPr="00E47D89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 .</w:t>
      </w:r>
      <w:proofErr w:type="gramEnd"/>
      <w:r w:rsidRPr="00E47D89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Романтический стиль в татарской литературе. Ф. </w:t>
      </w:r>
      <w:proofErr w:type="spell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Борнаш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«</w:t>
      </w:r>
      <w:proofErr w:type="spellStart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Тагир-Зухра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». Жанр трагедии. Средневековый романтический сюжет, тема любви и предательства.</w:t>
      </w:r>
      <w:r w:rsidRPr="00E47D89">
        <w:rPr>
          <w:rFonts w:ascii="Times New Roman" w:hAnsi="Times New Roman" w:cs="Times New Roman"/>
          <w:b/>
          <w:noProof/>
          <w:color w:val="595959" w:themeColor="text1" w:themeTint="A6"/>
          <w:spacing w:val="-4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Х. </w:t>
      </w:r>
      <w:proofErr w:type="spell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Такташ</w:t>
      </w:r>
      <w:proofErr w:type="spellEnd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. 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«Алсу». Жанр поэмы. Романтический герой.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proofErr w:type="spell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Г.Кутуй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«</w:t>
      </w:r>
      <w:proofErr w:type="spellStart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Неотосланные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письма». Романтический сюжет. Вставки в духе социалистического реализма.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К. </w:t>
      </w:r>
      <w:proofErr w:type="spellStart"/>
      <w:proofErr w:type="gram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Тинчурин</w:t>
      </w:r>
      <w:proofErr w:type="spellEnd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«</w:t>
      </w:r>
      <w:proofErr w:type="gram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Угасшие звезды». Афористичность названия. Тема любви.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Патриотизм в татарской литературе. Ф. </w:t>
      </w:r>
      <w:proofErr w:type="gram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Карим 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«</w:t>
      </w:r>
      <w:proofErr w:type="gram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Моросит и моросит».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</w:r>
      <w:r w:rsidRPr="00E47D89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Ф. </w:t>
      </w:r>
      <w:proofErr w:type="spellStart"/>
      <w:proofErr w:type="gram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Яруллин</w:t>
      </w:r>
      <w:proofErr w:type="spellEnd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«</w:t>
      </w:r>
      <w:proofErr w:type="gram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Упругие паруса». Противоборство с судьбой и с собственной немощью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Р. </w:t>
      </w:r>
      <w:proofErr w:type="spell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Файзуллин</w:t>
      </w:r>
      <w:proofErr w:type="spellEnd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.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«Мелочность твоей души…».</w:t>
      </w: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Философичность татарской литературы. Т. </w:t>
      </w:r>
      <w:proofErr w:type="spellStart"/>
      <w:proofErr w:type="gram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Миннуллин</w:t>
      </w:r>
      <w:proofErr w:type="spellEnd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«</w:t>
      </w:r>
      <w:proofErr w:type="spellStart"/>
      <w:proofErr w:type="gram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Альмандар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из Альдермыша».</w:t>
      </w:r>
      <w:r w:rsidRPr="00E47D89"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  <w:t xml:space="preserve"> 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Образ сильного человека в литературе. Мотив победы над смертью. Преобразование мира как жизненная потребность человека.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М. </w:t>
      </w:r>
      <w:proofErr w:type="spellStart"/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>Аглямов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«Как березы», «</w:t>
      </w:r>
      <w:r w:rsidRPr="00E47D89">
        <w:rPr>
          <w:rFonts w:ascii="Times New Roman" w:hAnsi="Times New Roman" w:cs="Times New Roman"/>
          <w:color w:val="595959" w:themeColor="text1" w:themeTint="A6"/>
          <w:spacing w:val="-5"/>
          <w:sz w:val="24"/>
          <w:szCs w:val="24"/>
        </w:rPr>
        <w:t>Места костров</w:t>
      </w:r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». Сила – в преданности идеалам. Проблема “исторической памяти”. Многообразие жанровых форм, стилевых черт в творчестве М. </w:t>
      </w:r>
      <w:proofErr w:type="spellStart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Аглямова</w:t>
      </w:r>
      <w:proofErr w:type="spellEnd"/>
      <w:r w:rsidRPr="00E47D89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.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t xml:space="preserve"> </w:t>
      </w: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02668F" w:rsidRPr="00E47D89" w:rsidRDefault="0002668F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02668F" w:rsidRPr="00E47D89" w:rsidRDefault="0002668F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02668F" w:rsidRPr="00E47D89" w:rsidRDefault="0002668F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02668F" w:rsidRPr="00E47D89" w:rsidRDefault="0002668F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02668F" w:rsidRPr="00E47D89" w:rsidRDefault="0002668F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02668F" w:rsidRPr="00E47D89" w:rsidRDefault="0002668F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E72A44" w:rsidRPr="00E47D89" w:rsidRDefault="00E72A44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  <w:r w:rsidRPr="00E47D89"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  <w:lastRenderedPageBreak/>
        <w:t>Календарно тематическое планирование</w:t>
      </w:r>
    </w:p>
    <w:p w:rsidR="0002668F" w:rsidRPr="00E47D89" w:rsidRDefault="0002668F" w:rsidP="00E72A44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595959" w:themeColor="text1" w:themeTint="A6"/>
          <w:sz w:val="24"/>
          <w:szCs w:val="24"/>
        </w:rPr>
      </w:pPr>
    </w:p>
    <w:tbl>
      <w:tblPr>
        <w:tblW w:w="10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6580"/>
        <w:gridCol w:w="1134"/>
        <w:gridCol w:w="1134"/>
        <w:gridCol w:w="1051"/>
      </w:tblGrid>
      <w:tr w:rsidR="00E47D89" w:rsidRPr="00E47D89" w:rsidTr="00E72A44">
        <w:trPr>
          <w:trHeight w:val="403"/>
        </w:trPr>
        <w:tc>
          <w:tcPr>
            <w:tcW w:w="899" w:type="dxa"/>
            <w:vMerge w:val="restart"/>
          </w:tcPr>
          <w:p w:rsidR="00E72A44" w:rsidRPr="00E47D89" w:rsidRDefault="00E72A44" w:rsidP="004150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№</w:t>
            </w:r>
          </w:p>
        </w:tc>
        <w:tc>
          <w:tcPr>
            <w:tcW w:w="6580" w:type="dxa"/>
            <w:vMerge w:val="restart"/>
          </w:tcPr>
          <w:p w:rsidR="00E72A44" w:rsidRPr="00E47D89" w:rsidRDefault="00E72A44" w:rsidP="004150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268" w:type="dxa"/>
            <w:gridSpan w:val="2"/>
          </w:tcPr>
          <w:p w:rsidR="00E72A44" w:rsidRPr="00E47D89" w:rsidRDefault="00E72A44" w:rsidP="004150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Дата </w:t>
            </w:r>
          </w:p>
        </w:tc>
        <w:tc>
          <w:tcPr>
            <w:tcW w:w="1051" w:type="dxa"/>
            <w:vMerge w:val="restart"/>
          </w:tcPr>
          <w:p w:rsidR="00E72A44" w:rsidRPr="00E47D89" w:rsidRDefault="00E72A44" w:rsidP="004150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  <w:p w:rsidR="00E72A44" w:rsidRPr="00E47D89" w:rsidRDefault="00E72A44" w:rsidP="004150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Примеча-ние</w:t>
            </w:r>
          </w:p>
        </w:tc>
      </w:tr>
      <w:tr w:rsidR="00E47D89" w:rsidRPr="00E47D89" w:rsidTr="00E72A44">
        <w:trPr>
          <w:trHeight w:val="453"/>
        </w:trPr>
        <w:tc>
          <w:tcPr>
            <w:tcW w:w="899" w:type="dxa"/>
            <w:vMerge/>
          </w:tcPr>
          <w:p w:rsidR="00E72A44" w:rsidRPr="00E47D89" w:rsidRDefault="00E72A44" w:rsidP="004150D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6580" w:type="dxa"/>
            <w:vMerge/>
          </w:tcPr>
          <w:p w:rsidR="00E72A44" w:rsidRPr="00E47D89" w:rsidRDefault="00E72A44" w:rsidP="004150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E72A44" w:rsidRPr="00E47D89" w:rsidRDefault="00E72A44" w:rsidP="00415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E72A44" w:rsidRPr="00E47D89" w:rsidRDefault="00E72A44" w:rsidP="00415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По факту</w:t>
            </w:r>
          </w:p>
        </w:tc>
        <w:tc>
          <w:tcPr>
            <w:tcW w:w="1051" w:type="dxa"/>
            <w:vMerge/>
          </w:tcPr>
          <w:p w:rsidR="00E72A44" w:rsidRPr="00E47D89" w:rsidRDefault="00E72A44" w:rsidP="004150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57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</w:t>
            </w:r>
          </w:p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  <w:lang w:val="tt-RU"/>
              </w:rPr>
            </w:pPr>
            <w:r w:rsidRPr="00E47D89">
              <w:rPr>
                <w:color w:val="595959" w:themeColor="text1" w:themeTint="A6"/>
                <w:lang w:val="tt-RU"/>
              </w:rPr>
              <w:t>Введение.</w:t>
            </w:r>
            <w:r w:rsidRPr="00E47D89">
              <w:rPr>
                <w:color w:val="595959" w:themeColor="text1" w:themeTint="A6"/>
              </w:rPr>
              <w:t xml:space="preserve"> Художественная литература как форма познания жизни и отражающая богатство, многообразие духовного мира человека.</w:t>
            </w:r>
            <w:r w:rsidRPr="00E47D89">
              <w:rPr>
                <w:color w:val="595959" w:themeColor="text1" w:themeTint="A6"/>
                <w:lang w:val="tt-RU"/>
              </w:rPr>
              <w:t xml:space="preserve"> Повторение: лирические, эпические и драматические роды художественной литературы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06.09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3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Религиозно-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суфийские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произведения в средневековой литературе.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Суфизм и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суфийская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литература. </w:t>
            </w:r>
          </w:p>
        </w:tc>
        <w:tc>
          <w:tcPr>
            <w:tcW w:w="1134" w:type="dxa"/>
          </w:tcPr>
          <w:p w:rsidR="004D78A4" w:rsidRPr="00E47D89" w:rsidRDefault="004D78A4" w:rsidP="001D33F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</w:t>
            </w:r>
            <w:r w:rsidR="001D33F6"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7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76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</w:rPr>
            </w:pPr>
            <w:r w:rsidRPr="00E47D89">
              <w:rPr>
                <w:bCs/>
                <w:color w:val="595959" w:themeColor="text1" w:themeTint="A6"/>
              </w:rPr>
              <w:t>Назидание в художественной литературе</w:t>
            </w:r>
            <w:r w:rsidRPr="00E47D89">
              <w:rPr>
                <w:color w:val="595959" w:themeColor="text1" w:themeTint="A6"/>
              </w:rPr>
              <w:t xml:space="preserve">. Общая характеристика татарской литературы периода Казанского ханства (Мухаммед Амин, </w:t>
            </w:r>
            <w:proofErr w:type="spellStart"/>
            <w:r w:rsidRPr="00E47D89">
              <w:rPr>
                <w:color w:val="595959" w:themeColor="text1" w:themeTint="A6"/>
              </w:rPr>
              <w:t>Кулшариф</w:t>
            </w:r>
            <w:proofErr w:type="spellEnd"/>
            <w:r w:rsidRPr="00E47D89">
              <w:rPr>
                <w:color w:val="595959" w:themeColor="text1" w:themeTint="A6"/>
              </w:rPr>
              <w:t xml:space="preserve">, </w:t>
            </w:r>
            <w:proofErr w:type="spellStart"/>
            <w:r w:rsidRPr="00E47D89">
              <w:rPr>
                <w:color w:val="595959" w:themeColor="text1" w:themeTint="A6"/>
              </w:rPr>
              <w:t>Умми</w:t>
            </w:r>
            <w:proofErr w:type="spellEnd"/>
            <w:r w:rsidRPr="00E47D89">
              <w:rPr>
                <w:color w:val="595959" w:themeColor="text1" w:themeTint="A6"/>
              </w:rPr>
              <w:t xml:space="preserve"> </w:t>
            </w:r>
            <w:proofErr w:type="spellStart"/>
            <w:r w:rsidRPr="00E47D89">
              <w:rPr>
                <w:color w:val="595959" w:themeColor="text1" w:themeTint="A6"/>
              </w:rPr>
              <w:t>Камал</w:t>
            </w:r>
            <w:proofErr w:type="spellEnd"/>
            <w:r w:rsidRPr="00E47D89">
              <w:rPr>
                <w:color w:val="595959" w:themeColor="text1" w:themeTint="A6"/>
              </w:rPr>
              <w:t xml:space="preserve">). Гуманистическая дидактика творчества поэта </w:t>
            </w:r>
            <w:proofErr w:type="spellStart"/>
            <w:r w:rsidRPr="00E47D89">
              <w:rPr>
                <w:bCs/>
                <w:color w:val="595959" w:themeColor="text1" w:themeTint="A6"/>
              </w:rPr>
              <w:t>Мухаммедьяра</w:t>
            </w:r>
            <w:proofErr w:type="spellEnd"/>
            <w:r w:rsidRPr="00E47D89">
              <w:rPr>
                <w:bCs/>
                <w:color w:val="595959" w:themeColor="text1" w:themeTint="A6"/>
              </w:rPr>
              <w:t xml:space="preserve"> </w:t>
            </w:r>
            <w:r w:rsidRPr="00E47D89">
              <w:rPr>
                <w:color w:val="595959" w:themeColor="text1" w:themeTint="A6"/>
              </w:rPr>
              <w:t xml:space="preserve">  «Назидание»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13.09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57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  <w:lang w:val="tt-RU"/>
              </w:rPr>
            </w:pPr>
            <w:r w:rsidRPr="00E47D89">
              <w:rPr>
                <w:color w:val="595959" w:themeColor="text1" w:themeTint="A6"/>
              </w:rPr>
              <w:t xml:space="preserve">Концепция образованного, просвещенного человека, особенности его изображения. </w:t>
            </w:r>
            <w:r w:rsidRPr="00E47D89">
              <w:rPr>
                <w:bCs/>
                <w:color w:val="595959" w:themeColor="text1" w:themeTint="A6"/>
                <w:lang w:val="tt-RU"/>
              </w:rPr>
              <w:t xml:space="preserve">Повесть  </w:t>
            </w:r>
            <w:r w:rsidRPr="00E47D89">
              <w:rPr>
                <w:color w:val="595959" w:themeColor="text1" w:themeTint="A6"/>
                <w:lang w:val="tt-RU"/>
              </w:rPr>
              <w:t>«Хисаметдин менла»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15.09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446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  <w:lang w:val="tt-RU"/>
              </w:rPr>
            </w:pPr>
            <w:r w:rsidRPr="00E47D89">
              <w:rPr>
                <w:bCs/>
                <w:color w:val="595959" w:themeColor="text1" w:themeTint="A6"/>
                <w:lang w:val="tt-RU"/>
              </w:rPr>
              <w:t xml:space="preserve">Муса Акъегет </w:t>
            </w:r>
            <w:r w:rsidRPr="00E47D89">
              <w:rPr>
                <w:color w:val="595959" w:themeColor="text1" w:themeTint="A6"/>
                <w:lang w:val="tt-RU"/>
              </w:rPr>
              <w:t xml:space="preserve">«Хисаметдин менла». Композиция повести. </w:t>
            </w:r>
            <w:r w:rsidRPr="00E47D89">
              <w:rPr>
                <w:color w:val="595959" w:themeColor="text1" w:themeTint="A6"/>
              </w:rPr>
              <w:t>Борьба ветхости и новизны как главного конфликта в произведении.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20.09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368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</w:rPr>
            </w:pPr>
            <w:r w:rsidRPr="00E47D89">
              <w:rPr>
                <w:color w:val="595959" w:themeColor="text1" w:themeTint="A6"/>
                <w:lang w:val="tt-RU"/>
              </w:rPr>
              <w:t>Просвещенность, честность, ум, патриотизм и благородство. Авторская характеристика героя. Нравственный выб</w:t>
            </w:r>
            <w:r w:rsidRPr="00E47D89">
              <w:rPr>
                <w:color w:val="595959" w:themeColor="text1" w:themeTint="A6"/>
              </w:rPr>
              <w:t xml:space="preserve">ор героя. Воплощение в образе </w:t>
            </w:r>
            <w:proofErr w:type="spellStart"/>
            <w:r w:rsidRPr="00E47D89">
              <w:rPr>
                <w:color w:val="595959" w:themeColor="text1" w:themeTint="A6"/>
              </w:rPr>
              <w:t>Хисаметдина</w:t>
            </w:r>
            <w:proofErr w:type="spellEnd"/>
            <w:r w:rsidRPr="00E47D89">
              <w:rPr>
                <w:color w:val="595959" w:themeColor="text1" w:themeTint="A6"/>
              </w:rPr>
              <w:t xml:space="preserve"> идеальных качеств народа.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22.09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57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Языково-стилистический анализ повести М.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Акъегета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“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Хисаметдин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менла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”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27.09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70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8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Обобщение изучения повести М. Акъегета  "Хисаметдин менла”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29.09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3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9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</w:rPr>
            </w:pPr>
            <w:r w:rsidRPr="00E47D89">
              <w:rPr>
                <w:color w:val="595959" w:themeColor="text1" w:themeTint="A6"/>
              </w:rPr>
              <w:t>Особенность татарской литературы начала XX века. Религиозно-</w:t>
            </w:r>
            <w:proofErr w:type="spellStart"/>
            <w:r w:rsidRPr="00E47D89">
              <w:rPr>
                <w:color w:val="595959" w:themeColor="text1" w:themeTint="A6"/>
              </w:rPr>
              <w:t>суфийские</w:t>
            </w:r>
            <w:proofErr w:type="spellEnd"/>
            <w:r w:rsidRPr="00E47D89">
              <w:rPr>
                <w:color w:val="595959" w:themeColor="text1" w:themeTint="A6"/>
              </w:rPr>
              <w:t xml:space="preserve"> произведения в татарской литературе начала XX </w:t>
            </w:r>
            <w:proofErr w:type="spellStart"/>
            <w:proofErr w:type="gramStart"/>
            <w:r w:rsidRPr="00E47D89">
              <w:rPr>
                <w:color w:val="595959" w:themeColor="text1" w:themeTint="A6"/>
              </w:rPr>
              <w:t>века.</w:t>
            </w:r>
            <w:r w:rsidRPr="00E47D89">
              <w:rPr>
                <w:bCs/>
                <w:color w:val="595959" w:themeColor="text1" w:themeTint="A6"/>
              </w:rPr>
              <w:t>М.Гафури</w:t>
            </w:r>
            <w:proofErr w:type="spellEnd"/>
            <w:proofErr w:type="gramEnd"/>
            <w:r w:rsidRPr="00E47D89">
              <w:rPr>
                <w:bCs/>
                <w:color w:val="595959" w:themeColor="text1" w:themeTint="A6"/>
              </w:rPr>
              <w:t xml:space="preserve"> </w:t>
            </w:r>
            <w:r w:rsidRPr="00E47D89">
              <w:rPr>
                <w:color w:val="595959" w:themeColor="text1" w:themeTint="A6"/>
              </w:rPr>
              <w:t xml:space="preserve">«Назидание». Добро и зло в стихотворении поэта начала ХХ века. Традиции и новаторство.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04.10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57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10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Религиозная философия в творчестве Г. Тукая.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«Молитва матери», «Опирайся на Аллаха», «Назидание».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06.10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19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11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Сочинение на тему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”Мой любимый образ".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11.10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5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12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</w:rPr>
            </w:pPr>
            <w:r w:rsidRPr="00E47D89">
              <w:rPr>
                <w:bCs/>
                <w:color w:val="595959" w:themeColor="text1" w:themeTint="A6"/>
              </w:rPr>
              <w:t>Психологизм в литературе начала</w:t>
            </w:r>
            <w:r w:rsidRPr="00E47D89">
              <w:rPr>
                <w:rFonts w:eastAsia="Times New Roman"/>
                <w:color w:val="595959" w:themeColor="text1" w:themeTint="A6"/>
                <w:lang w:val="tt-RU"/>
              </w:rPr>
              <w:t xml:space="preserve"> XX</w:t>
            </w:r>
            <w:r w:rsidRPr="00E47D89">
              <w:rPr>
                <w:bCs/>
                <w:color w:val="595959" w:themeColor="text1" w:themeTint="A6"/>
              </w:rPr>
              <w:t xml:space="preserve"> века. </w:t>
            </w:r>
            <w:r w:rsidRPr="00E47D89">
              <w:rPr>
                <w:color w:val="595959" w:themeColor="text1" w:themeTint="A6"/>
              </w:rPr>
              <w:t xml:space="preserve"> </w:t>
            </w:r>
            <w:r w:rsidRPr="00E47D89">
              <w:rPr>
                <w:bCs/>
                <w:color w:val="595959" w:themeColor="text1" w:themeTint="A6"/>
              </w:rPr>
              <w:t xml:space="preserve"> </w:t>
            </w:r>
            <w:r w:rsidRPr="00E47D89">
              <w:rPr>
                <w:color w:val="595959" w:themeColor="text1" w:themeTint="A6"/>
              </w:rPr>
              <w:t xml:space="preserve"> </w:t>
            </w:r>
            <w:proofErr w:type="spellStart"/>
            <w:r w:rsidRPr="00E47D89">
              <w:rPr>
                <w:color w:val="595959" w:themeColor="text1" w:themeTint="A6"/>
              </w:rPr>
              <w:t>Ш.Камал</w:t>
            </w:r>
            <w:proofErr w:type="spellEnd"/>
            <w:r w:rsidRPr="00E47D89">
              <w:rPr>
                <w:color w:val="595959" w:themeColor="text1" w:themeTint="A6"/>
              </w:rPr>
              <w:t xml:space="preserve"> «В метель». Эмоциональная насыщенность текста: средства и приемы. Композиция.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13.10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550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13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  <w:lang w:val="tt-RU"/>
              </w:rPr>
              <w:t xml:space="preserve">Ш. Камал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 «В метель». Образ рассказчика.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Трансцендентализм. Сильная позиция.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18.10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6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14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Стилистические особенности произведений, созданных методом импрессионизма.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20.10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64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15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</w:rPr>
            </w:pPr>
            <w:r w:rsidRPr="00E47D89">
              <w:rPr>
                <w:color w:val="595959" w:themeColor="text1" w:themeTint="A6"/>
              </w:rPr>
              <w:t xml:space="preserve"> Рассказ </w:t>
            </w:r>
            <w:proofErr w:type="spellStart"/>
            <w:r w:rsidRPr="00E47D89">
              <w:rPr>
                <w:color w:val="595959" w:themeColor="text1" w:themeTint="A6"/>
              </w:rPr>
              <w:t>Ф.Амирхана</w:t>
            </w:r>
            <w:proofErr w:type="spellEnd"/>
            <w:r w:rsidRPr="00E47D89">
              <w:rPr>
                <w:color w:val="595959" w:themeColor="text1" w:themeTint="A6"/>
              </w:rPr>
              <w:t xml:space="preserve"> «На развалинах…</w:t>
            </w:r>
            <w:proofErr w:type="gramStart"/>
            <w:r w:rsidRPr="00E47D89">
              <w:rPr>
                <w:color w:val="595959" w:themeColor="text1" w:themeTint="A6"/>
              </w:rPr>
              <w:t>».Жанр</w:t>
            </w:r>
            <w:proofErr w:type="gramEnd"/>
            <w:r w:rsidRPr="00E47D89">
              <w:rPr>
                <w:color w:val="595959" w:themeColor="text1" w:themeTint="A6"/>
              </w:rPr>
              <w:t xml:space="preserve"> </w:t>
            </w:r>
            <w:proofErr w:type="spellStart"/>
            <w:r w:rsidRPr="00E47D89">
              <w:rPr>
                <w:color w:val="595959" w:themeColor="text1" w:themeTint="A6"/>
              </w:rPr>
              <w:t>нэсер</w:t>
            </w:r>
            <w:proofErr w:type="spellEnd"/>
            <w:r w:rsidRPr="00E47D89">
              <w:rPr>
                <w:color w:val="595959" w:themeColor="text1" w:themeTint="A6"/>
              </w:rPr>
              <w:t xml:space="preserve">. Философия боли в татарской литературе начала XX века. Образ повествователя, его переживания. Символы, повторы, музыкальное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25. 10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376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16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Сравнение проблем и тем рассказов Ш.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Камала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"В метель" и Ф.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Амирхана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“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В руинах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”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27.10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2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17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Внеклассное чтение. К.Тинчурин “Искандер”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08.10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6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</w:rPr>
            </w:pPr>
            <w:r w:rsidRPr="00E47D89">
              <w:rPr>
                <w:color w:val="595959" w:themeColor="text1" w:themeTint="A6"/>
              </w:rPr>
              <w:t>Философия романтизма, любви в татарской литературе начала XX века.</w:t>
            </w:r>
            <w:r w:rsidRPr="00E47D89">
              <w:rPr>
                <w:color w:val="595959" w:themeColor="text1" w:themeTint="A6"/>
                <w:lang w:val="tt-RU"/>
              </w:rPr>
              <w:t xml:space="preserve"> </w:t>
            </w:r>
            <w:r w:rsidRPr="00E47D89">
              <w:rPr>
                <w:bCs/>
                <w:color w:val="595959" w:themeColor="text1" w:themeTint="A6"/>
              </w:rPr>
              <w:t xml:space="preserve">Романтический стиль в татарской литературе. Ф. </w:t>
            </w:r>
            <w:proofErr w:type="spellStart"/>
            <w:r w:rsidRPr="00E47D89">
              <w:rPr>
                <w:bCs/>
                <w:color w:val="595959" w:themeColor="text1" w:themeTint="A6"/>
              </w:rPr>
              <w:t>Борнаш</w:t>
            </w:r>
            <w:proofErr w:type="spellEnd"/>
            <w:r w:rsidRPr="00E47D89">
              <w:rPr>
                <w:bCs/>
                <w:color w:val="595959" w:themeColor="text1" w:themeTint="A6"/>
              </w:rPr>
              <w:t xml:space="preserve"> </w:t>
            </w:r>
            <w:r w:rsidRPr="00E47D89">
              <w:rPr>
                <w:color w:val="595959" w:themeColor="text1" w:themeTint="A6"/>
              </w:rPr>
              <w:t>«</w:t>
            </w:r>
            <w:proofErr w:type="spellStart"/>
            <w:r w:rsidRPr="00E47D89">
              <w:rPr>
                <w:color w:val="595959" w:themeColor="text1" w:themeTint="A6"/>
              </w:rPr>
              <w:t>Тагир-Зухра</w:t>
            </w:r>
            <w:proofErr w:type="spellEnd"/>
            <w:proofErr w:type="gramStart"/>
            <w:r w:rsidRPr="00E47D89">
              <w:rPr>
                <w:color w:val="595959" w:themeColor="text1" w:themeTint="A6"/>
              </w:rPr>
              <w:t>»..</w:t>
            </w:r>
            <w:proofErr w:type="gramEnd"/>
            <w:r w:rsidRPr="00E47D89">
              <w:rPr>
                <w:color w:val="595959" w:themeColor="text1" w:themeTint="A6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10.11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63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20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  <w:lang w:val="tt-RU"/>
              </w:rPr>
              <w:t xml:space="preserve">Ф. Бурнаш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«Тагир-Зухра».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Стиль писателя: трагический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15.11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21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 xml:space="preserve">Ф. </w:t>
            </w:r>
            <w:proofErr w:type="spellStart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>Борнаш</w:t>
            </w:r>
            <w:proofErr w:type="spellEnd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«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Тагир-Зухра</w:t>
            </w:r>
            <w:proofErr w:type="spellEnd"/>
            <w:proofErr w:type="gram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»..</w:t>
            </w:r>
            <w:proofErr w:type="gram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Жанр трагедии. Средневековый романтический сюжет, тема любви и предательства.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17.11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22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Характеристика образов трагедии Ф.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Бурнаша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“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Тагир-Зухра</w:t>
            </w:r>
            <w:proofErr w:type="spellEnd"/>
            <w:proofErr w:type="gram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".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.</w:t>
            </w:r>
            <w:proofErr w:type="gramEnd"/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22.11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23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Особенности лирической и прозаической речи.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24.11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24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Внеклассное чтение. Р.Тухватуллин “Йолдызым”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29.11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25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rPr>
                <w:color w:val="595959" w:themeColor="text1" w:themeTint="A6"/>
              </w:rPr>
            </w:pPr>
            <w:r w:rsidRPr="00E47D89">
              <w:rPr>
                <w:color w:val="595959" w:themeColor="text1" w:themeTint="A6"/>
              </w:rPr>
              <w:t xml:space="preserve">Философия любви и борьба за новую жизнь в литературе 20-30-х годов. Драма К. </w:t>
            </w:r>
            <w:proofErr w:type="spellStart"/>
            <w:proofErr w:type="gramStart"/>
            <w:r w:rsidRPr="00E47D89">
              <w:rPr>
                <w:color w:val="595959" w:themeColor="text1" w:themeTint="A6"/>
              </w:rPr>
              <w:t>Тинчурина</w:t>
            </w:r>
            <w:proofErr w:type="spellEnd"/>
            <w:r w:rsidRPr="00E47D89">
              <w:rPr>
                <w:color w:val="595959" w:themeColor="text1" w:themeTint="A6"/>
              </w:rPr>
              <w:t xml:space="preserve">  «</w:t>
            </w:r>
            <w:proofErr w:type="gramEnd"/>
            <w:r w:rsidRPr="00E47D89">
              <w:rPr>
                <w:color w:val="595959" w:themeColor="text1" w:themeTint="A6"/>
              </w:rPr>
              <w:t xml:space="preserve">Угасшие звезды». Афористичность названия. Тема любви.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01.12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26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Сюжет, элементы сюжета произведения К. Тинчурина “Угасшие звезды”.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06.12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27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Тема, проблема, идея, пафос в произведении К.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Тинчурина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“Угасшие звезды”. Отношение писателя и общества.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08.12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28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Система образов в произведении К.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Тинчурина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“Угасшие звезды”.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13.12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29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Сочинение на тему: “Основные образы К.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Тинчурина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в драме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”Угасшие звезды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”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15.12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30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</w:rPr>
            </w:pPr>
            <w:r w:rsidRPr="00E47D89">
              <w:rPr>
                <w:color w:val="595959" w:themeColor="text1" w:themeTint="A6"/>
              </w:rPr>
              <w:t>Противоречивое развитие литературы в 1920-1930-х годах. Произведения, продолжающие традиции. Произведения о строительстве новой жизни</w:t>
            </w:r>
            <w:r w:rsidRPr="00E47D89">
              <w:rPr>
                <w:bCs/>
                <w:color w:val="595959" w:themeColor="text1" w:themeTint="A6"/>
              </w:rPr>
              <w:t xml:space="preserve"> Х. </w:t>
            </w:r>
            <w:proofErr w:type="spellStart"/>
            <w:r w:rsidRPr="00E47D89">
              <w:rPr>
                <w:bCs/>
                <w:color w:val="595959" w:themeColor="text1" w:themeTint="A6"/>
              </w:rPr>
              <w:t>Такташ</w:t>
            </w:r>
            <w:proofErr w:type="spellEnd"/>
            <w:r w:rsidRPr="00E47D89">
              <w:rPr>
                <w:bCs/>
                <w:color w:val="595959" w:themeColor="text1" w:themeTint="A6"/>
              </w:rPr>
              <w:t xml:space="preserve">. </w:t>
            </w:r>
            <w:r w:rsidRPr="00E47D89">
              <w:rPr>
                <w:color w:val="595959" w:themeColor="text1" w:themeTint="A6"/>
              </w:rPr>
              <w:t xml:space="preserve">«Алсу». Жанр поэмы. Романтический герой.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20.12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31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Чтение наизуст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ь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отрывка из поэмы "Алсу".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22.12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32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Внеклассное чтение. Г.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Такташ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. "Покаяние любви”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27.12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79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33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</w:rPr>
            </w:pPr>
            <w:r w:rsidRPr="00E47D89">
              <w:rPr>
                <w:bCs/>
                <w:color w:val="595959" w:themeColor="text1" w:themeTint="A6"/>
              </w:rPr>
              <w:t xml:space="preserve">Повесть </w:t>
            </w:r>
            <w:proofErr w:type="spellStart"/>
            <w:r w:rsidRPr="00E47D89">
              <w:rPr>
                <w:bCs/>
                <w:color w:val="595959" w:themeColor="text1" w:themeTint="A6"/>
              </w:rPr>
              <w:t>Г.Кутуя</w:t>
            </w:r>
            <w:proofErr w:type="spellEnd"/>
            <w:r w:rsidRPr="00E47D89">
              <w:rPr>
                <w:bCs/>
                <w:color w:val="595959" w:themeColor="text1" w:themeTint="A6"/>
              </w:rPr>
              <w:t xml:space="preserve"> </w:t>
            </w:r>
            <w:r w:rsidRPr="00E47D89">
              <w:rPr>
                <w:color w:val="595959" w:themeColor="text1" w:themeTint="A6"/>
              </w:rPr>
              <w:t>«</w:t>
            </w:r>
            <w:proofErr w:type="spellStart"/>
            <w:r w:rsidRPr="00E47D89">
              <w:rPr>
                <w:color w:val="595959" w:themeColor="text1" w:themeTint="A6"/>
              </w:rPr>
              <w:t>Неотосланные</w:t>
            </w:r>
            <w:proofErr w:type="spellEnd"/>
            <w:r w:rsidRPr="00E47D89">
              <w:rPr>
                <w:color w:val="595959" w:themeColor="text1" w:themeTint="A6"/>
              </w:rPr>
              <w:t xml:space="preserve"> письма». Возрождение традиций, поиск новых качеств общества, образ нового героя.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10.01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425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34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proofErr w:type="spellStart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>Г.Кутуй</w:t>
            </w:r>
            <w:proofErr w:type="spellEnd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«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Неотосланные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письма». Романтический сюжет.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12.01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9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35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>Г.Кутуй</w:t>
            </w:r>
            <w:proofErr w:type="spellEnd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«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Неотосланные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письма». Изображение в духе социалистического реализма.  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17.01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9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36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>Г.Кутуй</w:t>
            </w:r>
            <w:proofErr w:type="spellEnd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«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Неотосланные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письма». Композиция повести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19.01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33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37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Система образов в повести Г.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Кутуя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 «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Неотосланные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письма».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24.01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78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38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Написание письма от имени Искандера к образу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Галии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в повести Г.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Кутуя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  “ </w:t>
            </w:r>
            <w:proofErr w:type="spellStart"/>
            <w:proofErr w:type="gram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Неотосланные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 письма</w:t>
            </w:r>
            <w:proofErr w:type="gram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”.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26.01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314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39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  <w:lang w:val="tt-RU"/>
              </w:rPr>
              <w:t xml:space="preserve">Патриотизм в татарской литературе.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Патриотизм в поэзии периода Великой Отечественной войны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31.01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9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40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  <w:lang w:val="tt-RU"/>
              </w:rPr>
            </w:pPr>
            <w:r w:rsidRPr="00E47D89">
              <w:rPr>
                <w:color w:val="595959" w:themeColor="text1" w:themeTint="A6"/>
                <w:lang w:val="tt-RU"/>
              </w:rPr>
              <w:t xml:space="preserve"> </w:t>
            </w:r>
            <w:r w:rsidRPr="00E47D89">
              <w:rPr>
                <w:bCs/>
                <w:color w:val="595959" w:themeColor="text1" w:themeTint="A6"/>
              </w:rPr>
              <w:t xml:space="preserve">Ф. Карим </w:t>
            </w:r>
            <w:r w:rsidRPr="00E47D89">
              <w:rPr>
                <w:color w:val="595959" w:themeColor="text1" w:themeTint="A6"/>
              </w:rPr>
              <w:t>«Моросит и моросит».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02.02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470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41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Стихи Ф.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Карима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“У нас весна”, “Желание”, “Дорогая  мама»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07.02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322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42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Художественное чтение стихов Ф.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Карима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09.02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4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43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  <w:lang w:val="tt-RU"/>
              </w:rPr>
            </w:pPr>
            <w:r w:rsidRPr="00E47D89">
              <w:rPr>
                <w:color w:val="595959" w:themeColor="text1" w:themeTint="A6"/>
              </w:rPr>
              <w:t xml:space="preserve">Ф. </w:t>
            </w:r>
            <w:proofErr w:type="spellStart"/>
            <w:r w:rsidRPr="00E47D89">
              <w:rPr>
                <w:color w:val="595959" w:themeColor="text1" w:themeTint="A6"/>
              </w:rPr>
              <w:t>Яруллин</w:t>
            </w:r>
            <w:proofErr w:type="spellEnd"/>
            <w:r w:rsidRPr="00E47D89">
              <w:rPr>
                <w:bCs/>
                <w:color w:val="595959" w:themeColor="text1" w:themeTint="A6"/>
                <w:lang w:val="tt-RU"/>
              </w:rPr>
              <w:t xml:space="preserve">. </w:t>
            </w:r>
            <w:r w:rsidRPr="00E47D89">
              <w:rPr>
                <w:color w:val="595959" w:themeColor="text1" w:themeTint="A6"/>
                <w:lang w:val="tt-RU"/>
              </w:rPr>
              <w:t xml:space="preserve"> «Упругие паруса». </w:t>
            </w:r>
            <w:r w:rsidRPr="00E47D89">
              <w:rPr>
                <w:color w:val="595959" w:themeColor="text1" w:themeTint="A6"/>
              </w:rPr>
              <w:t xml:space="preserve">Автобиографический характер повести </w:t>
            </w:r>
            <w:r w:rsidRPr="00E47D89">
              <w:rPr>
                <w:color w:val="595959" w:themeColor="text1" w:themeTint="A6"/>
                <w:lang w:val="tt-RU"/>
              </w:rPr>
              <w:t xml:space="preserve"> </w:t>
            </w:r>
            <w:r w:rsidRPr="00E47D89">
              <w:rPr>
                <w:color w:val="595959" w:themeColor="text1" w:themeTint="A6"/>
              </w:rPr>
              <w:t xml:space="preserve"> «Упругие паруса».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14.02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74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44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Ф.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Яруллин</w:t>
            </w:r>
            <w:proofErr w:type="spellEnd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  <w:lang w:val="tt-RU"/>
              </w:rPr>
              <w:t xml:space="preserve">.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«Упругие паруса». Сюжет повести.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16.02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8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  <w:lang w:val="tt-RU"/>
              </w:rPr>
            </w:pPr>
            <w:r w:rsidRPr="00E47D89">
              <w:rPr>
                <w:bCs/>
                <w:color w:val="595959" w:themeColor="text1" w:themeTint="A6"/>
                <w:lang w:val="tt-RU"/>
              </w:rPr>
              <w:t>Ф. Яруллин.</w:t>
            </w:r>
            <w:r w:rsidRPr="00E47D89">
              <w:rPr>
                <w:color w:val="595959" w:themeColor="text1" w:themeTint="A6"/>
                <w:lang w:val="tt-RU"/>
              </w:rPr>
              <w:t xml:space="preserve"> «Упругие паруса». Противоборство с судьбой и с собственной немощью.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21.02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29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46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Ф.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Яруллин</w:t>
            </w:r>
            <w:proofErr w:type="spellEnd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  <w:lang w:val="tt-RU"/>
              </w:rPr>
              <w:t xml:space="preserve">.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«Упругие паруса». Композиция повести.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23.02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9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47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Идея-проблематика повести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Ф.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Яруллин</w:t>
            </w:r>
            <w:proofErr w:type="spellEnd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  <w:lang w:val="tt-RU"/>
              </w:rPr>
              <w:t xml:space="preserve">а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«Упругие паруса».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28.02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4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48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Языково-стилистические средства в повести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Ф.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Яруллин</w:t>
            </w:r>
            <w:proofErr w:type="spellEnd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  <w:lang w:val="tt-RU"/>
              </w:rPr>
              <w:t xml:space="preserve">а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«Упругие паруса».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02.03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7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49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Характеристика образа Фанияра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07.03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76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50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Сочинение на тему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”Подвиг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Фанияра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"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09.03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8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51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  <w:lang w:val="tt-RU"/>
              </w:rPr>
            </w:pPr>
            <w:r w:rsidRPr="00E47D89">
              <w:rPr>
                <w:color w:val="595959" w:themeColor="text1" w:themeTint="A6"/>
                <w:lang w:val="tt-RU"/>
              </w:rPr>
              <w:t xml:space="preserve">Стихотворение </w:t>
            </w:r>
            <w:r w:rsidRPr="00E47D89">
              <w:rPr>
                <w:color w:val="595959" w:themeColor="text1" w:themeTint="A6"/>
              </w:rPr>
              <w:t xml:space="preserve">Р. </w:t>
            </w:r>
            <w:proofErr w:type="spellStart"/>
            <w:r w:rsidRPr="00E47D89">
              <w:rPr>
                <w:color w:val="595959" w:themeColor="text1" w:themeTint="A6"/>
              </w:rPr>
              <w:t>Файзуллина</w:t>
            </w:r>
            <w:proofErr w:type="spellEnd"/>
            <w:r w:rsidRPr="00E47D89">
              <w:rPr>
                <w:color w:val="595959" w:themeColor="text1" w:themeTint="A6"/>
              </w:rPr>
              <w:t xml:space="preserve"> </w:t>
            </w:r>
            <w:r w:rsidRPr="00E47D89">
              <w:rPr>
                <w:color w:val="595959" w:themeColor="text1" w:themeTint="A6"/>
                <w:lang w:val="tt-RU"/>
              </w:rPr>
              <w:t xml:space="preserve">«Мелочность твоей души…». </w:t>
            </w:r>
            <w:r w:rsidRPr="00E47D89">
              <w:rPr>
                <w:color w:val="595959" w:themeColor="text1" w:themeTint="A6"/>
              </w:rPr>
              <w:t xml:space="preserve">  Гражданская лирика.</w:t>
            </w:r>
            <w:r w:rsidRPr="00E47D89">
              <w:rPr>
                <w:color w:val="595959" w:themeColor="text1" w:themeTint="A6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14.03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5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52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Внеклассное обучение. Стихи и короткие стихи Р.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Файзуллина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“Время”,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“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Светлая мелодия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” 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16.03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74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53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  <w:lang w:val="tt-RU"/>
              </w:rPr>
            </w:pPr>
            <w:r w:rsidRPr="00E47D89">
              <w:rPr>
                <w:bCs/>
                <w:color w:val="595959" w:themeColor="text1" w:themeTint="A6"/>
              </w:rPr>
              <w:t xml:space="preserve">Философичность татарской литературы. </w:t>
            </w:r>
            <w:r w:rsidRPr="00E47D89">
              <w:rPr>
                <w:color w:val="595959" w:themeColor="text1" w:themeTint="A6"/>
                <w:lang w:val="tt-RU"/>
              </w:rPr>
              <w:t>Сведения</w:t>
            </w:r>
            <w:r w:rsidRPr="00E47D89">
              <w:rPr>
                <w:color w:val="595959" w:themeColor="text1" w:themeTint="A6"/>
              </w:rPr>
              <w:t xml:space="preserve"> о жизни и творчестве Т. </w:t>
            </w:r>
            <w:proofErr w:type="spellStart"/>
            <w:r w:rsidRPr="00E47D89">
              <w:rPr>
                <w:color w:val="595959" w:themeColor="text1" w:themeTint="A6"/>
              </w:rPr>
              <w:t>Миннуллина</w:t>
            </w:r>
            <w:proofErr w:type="spellEnd"/>
            <w:r w:rsidRPr="00E47D89">
              <w:rPr>
                <w:bCs/>
                <w:color w:val="595959" w:themeColor="text1" w:themeTint="A6"/>
              </w:rPr>
              <w:t xml:space="preserve">. Т. </w:t>
            </w:r>
            <w:proofErr w:type="spellStart"/>
            <w:r w:rsidRPr="00E47D89">
              <w:rPr>
                <w:bCs/>
                <w:color w:val="595959" w:themeColor="text1" w:themeTint="A6"/>
              </w:rPr>
              <w:t>Миннуллин</w:t>
            </w:r>
            <w:proofErr w:type="spellEnd"/>
            <w:r w:rsidRPr="00E47D89">
              <w:rPr>
                <w:bCs/>
                <w:color w:val="595959" w:themeColor="text1" w:themeTint="A6"/>
              </w:rPr>
              <w:t xml:space="preserve"> </w:t>
            </w:r>
            <w:r w:rsidRPr="00E47D89">
              <w:rPr>
                <w:color w:val="595959" w:themeColor="text1" w:themeTint="A6"/>
              </w:rPr>
              <w:t>«</w:t>
            </w:r>
            <w:proofErr w:type="spellStart"/>
            <w:r w:rsidRPr="00E47D89">
              <w:rPr>
                <w:color w:val="595959" w:themeColor="text1" w:themeTint="A6"/>
              </w:rPr>
              <w:t>Альмандар</w:t>
            </w:r>
            <w:proofErr w:type="spellEnd"/>
            <w:r w:rsidRPr="00E47D89">
              <w:rPr>
                <w:color w:val="595959" w:themeColor="text1" w:themeTint="A6"/>
              </w:rPr>
              <w:t xml:space="preserve"> из Альдермыша». </w:t>
            </w:r>
            <w:r w:rsidRPr="00E47D89">
              <w:rPr>
                <w:color w:val="595959" w:themeColor="text1" w:themeTint="A6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21.03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65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54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Драма Т.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Миннуллина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“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Альмандар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из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Альдермеша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”. Сюжет и идея-проблематика произведения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23.03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84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55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pStyle w:val="Default"/>
              <w:jc w:val="both"/>
              <w:rPr>
                <w:color w:val="595959" w:themeColor="text1" w:themeTint="A6"/>
              </w:rPr>
            </w:pPr>
            <w:proofErr w:type="spellStart"/>
            <w:r w:rsidRPr="00E47D89">
              <w:rPr>
                <w:bCs/>
                <w:color w:val="595959" w:themeColor="text1" w:themeTint="A6"/>
              </w:rPr>
              <w:t>Т.Миннуллин</w:t>
            </w:r>
            <w:proofErr w:type="spellEnd"/>
            <w:r w:rsidRPr="00E47D89">
              <w:rPr>
                <w:bCs/>
                <w:color w:val="595959" w:themeColor="text1" w:themeTint="A6"/>
              </w:rPr>
              <w:t xml:space="preserve"> </w:t>
            </w:r>
            <w:r w:rsidRPr="00E47D89">
              <w:rPr>
                <w:color w:val="595959" w:themeColor="text1" w:themeTint="A6"/>
              </w:rPr>
              <w:t>«</w:t>
            </w:r>
            <w:proofErr w:type="spellStart"/>
            <w:r w:rsidRPr="00E47D89">
              <w:rPr>
                <w:color w:val="595959" w:themeColor="text1" w:themeTint="A6"/>
              </w:rPr>
              <w:t>Альмандар</w:t>
            </w:r>
            <w:proofErr w:type="spellEnd"/>
            <w:r w:rsidRPr="00E47D89">
              <w:rPr>
                <w:color w:val="595959" w:themeColor="text1" w:themeTint="A6"/>
              </w:rPr>
              <w:t xml:space="preserve"> из Альдермыша». Образ сильного человека в литературе. Мотив победы над смертью. Преобразование мира как жизненная потребность человека.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4.04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65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56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Контрольное сочинение на тему "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Образ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Альмандара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"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06.04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25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57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Внеклассное  чтение. Т. Миннуллин “Счастливый жених”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11.04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8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58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Разнообразие жанровых форм в творчестве М.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Аглямова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, его стилистические особенности. Стихотворение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«Как березы»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13.04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405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59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 xml:space="preserve">М. </w:t>
            </w:r>
            <w:proofErr w:type="spellStart"/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>Аглямов</w:t>
            </w:r>
            <w:proofErr w:type="spellEnd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«Места костров». Сила – в преданности идеалам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18.04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7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60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Проблема “исторической памяти” в творчестве </w:t>
            </w:r>
            <w:proofErr w:type="spellStart"/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М.Аглямова</w:t>
            </w:r>
            <w:proofErr w:type="spellEnd"/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20.04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304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61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Многообразие жанровых форм, стилевых черт в творчестве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25.04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8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6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2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Контрольное сочинение. “Моё любимое произведение”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27.04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73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en-US"/>
              </w:rPr>
              <w:t>6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3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Стихотворная речь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02.05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98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  <w:t>6</w:t>
            </w: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4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Закрепление темы “Психологизм в литературе”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04.05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3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65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Закрепление темы “</w:t>
            </w:r>
            <w:r w:rsidRPr="00E47D89">
              <w:rPr>
                <w:rFonts w:ascii="Times New Roman" w:hAnsi="Times New Roman" w:cs="Times New Roman"/>
                <w:bCs/>
                <w:color w:val="595959" w:themeColor="text1" w:themeTint="A6"/>
                <w:sz w:val="24"/>
                <w:szCs w:val="24"/>
              </w:rPr>
              <w:t>Романтический стиль в татарской литературе»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11.05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24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66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16.05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3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67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Повторение и укрепление литературных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жанров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18.05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27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68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Повторение и укрепление литературных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 xml:space="preserve"> 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жанров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23.05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E47D89" w:rsidRPr="00E47D89" w:rsidTr="00E72A44">
        <w:trPr>
          <w:trHeight w:val="131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69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Повторение и укрепление теории литературы. 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25.05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  <w:tr w:rsidR="004D78A4" w:rsidRPr="00E47D89" w:rsidTr="00E72A44">
        <w:trPr>
          <w:trHeight w:val="296"/>
        </w:trPr>
        <w:tc>
          <w:tcPr>
            <w:tcW w:w="899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70</w:t>
            </w:r>
          </w:p>
        </w:tc>
        <w:tc>
          <w:tcPr>
            <w:tcW w:w="6580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Подведение итогов про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  <w:t>йденного</w:t>
            </w: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 в 8 классе.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</w:pPr>
            <w:r w:rsidRPr="00E47D89">
              <w:rPr>
                <w:rFonts w:ascii="Times New Roman" w:hAnsi="Times New Roman" w:cs="Times New Roman"/>
                <w:color w:val="595959" w:themeColor="text1" w:themeTint="A6"/>
                <w:sz w:val="24"/>
                <w:lang w:val="tt-RU"/>
              </w:rPr>
              <w:t>30.05</w:t>
            </w:r>
          </w:p>
        </w:tc>
        <w:tc>
          <w:tcPr>
            <w:tcW w:w="1134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  <w:tc>
          <w:tcPr>
            <w:tcW w:w="1051" w:type="dxa"/>
          </w:tcPr>
          <w:p w:rsidR="004D78A4" w:rsidRPr="00E47D89" w:rsidRDefault="004D78A4" w:rsidP="004D78A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  <w:lang w:val="tt-RU"/>
              </w:rPr>
            </w:pPr>
          </w:p>
        </w:tc>
      </w:tr>
    </w:tbl>
    <w:p w:rsidR="00E72A44" w:rsidRPr="00E47D89" w:rsidRDefault="00E72A44" w:rsidP="00E72A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tt-RU"/>
        </w:rPr>
      </w:pPr>
    </w:p>
    <w:p w:rsidR="00E72A44" w:rsidRPr="00E47D89" w:rsidRDefault="00E72A44" w:rsidP="00E72A4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val="tt-RU"/>
        </w:rPr>
      </w:pPr>
    </w:p>
    <w:p w:rsidR="00146E6F" w:rsidRPr="00E47D89" w:rsidRDefault="00146E6F" w:rsidP="00E72A44">
      <w:pPr>
        <w:widowControl w:val="0"/>
        <w:spacing w:after="0"/>
        <w:ind w:firstLine="284"/>
        <w:jc w:val="both"/>
        <w:rPr>
          <w:rFonts w:ascii="Times New Roman" w:hAnsi="Times New Roman" w:cs="Times New Roman"/>
          <w:color w:val="595959" w:themeColor="text1" w:themeTint="A6"/>
          <w:sz w:val="24"/>
          <w:szCs w:val="24"/>
          <w:lang w:val="be-BY"/>
        </w:rPr>
      </w:pPr>
    </w:p>
    <w:sectPr w:rsidR="00146E6F" w:rsidRPr="00E47D89" w:rsidSect="00DD7F5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4D97B0D"/>
    <w:multiLevelType w:val="hybridMultilevel"/>
    <w:tmpl w:val="DF94E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6209B"/>
    <w:multiLevelType w:val="hybridMultilevel"/>
    <w:tmpl w:val="10B06EE4"/>
    <w:lvl w:ilvl="0" w:tplc="786C4C7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C0171"/>
    <w:multiLevelType w:val="hybridMultilevel"/>
    <w:tmpl w:val="141E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C3CBF"/>
    <w:multiLevelType w:val="hybridMultilevel"/>
    <w:tmpl w:val="40206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75C5"/>
    <w:rsid w:val="000109F7"/>
    <w:rsid w:val="0002668F"/>
    <w:rsid w:val="0004557A"/>
    <w:rsid w:val="0007791F"/>
    <w:rsid w:val="000A6B67"/>
    <w:rsid w:val="0011685A"/>
    <w:rsid w:val="00146E6F"/>
    <w:rsid w:val="001A0636"/>
    <w:rsid w:val="001D33F6"/>
    <w:rsid w:val="002162D9"/>
    <w:rsid w:val="0022125D"/>
    <w:rsid w:val="00264397"/>
    <w:rsid w:val="00295741"/>
    <w:rsid w:val="002E6DA8"/>
    <w:rsid w:val="00301300"/>
    <w:rsid w:val="00302134"/>
    <w:rsid w:val="0035799E"/>
    <w:rsid w:val="00387422"/>
    <w:rsid w:val="003A452C"/>
    <w:rsid w:val="003C2F22"/>
    <w:rsid w:val="003F2EA1"/>
    <w:rsid w:val="00450644"/>
    <w:rsid w:val="00463E37"/>
    <w:rsid w:val="004C6937"/>
    <w:rsid w:val="004D78A4"/>
    <w:rsid w:val="004E6E59"/>
    <w:rsid w:val="004F62B8"/>
    <w:rsid w:val="00503229"/>
    <w:rsid w:val="0050451E"/>
    <w:rsid w:val="005A2EB8"/>
    <w:rsid w:val="005A4113"/>
    <w:rsid w:val="005B1431"/>
    <w:rsid w:val="005C1B64"/>
    <w:rsid w:val="005E105E"/>
    <w:rsid w:val="005F3290"/>
    <w:rsid w:val="00602C8A"/>
    <w:rsid w:val="00633363"/>
    <w:rsid w:val="006546E1"/>
    <w:rsid w:val="006E1AE7"/>
    <w:rsid w:val="006E7920"/>
    <w:rsid w:val="006F3DC4"/>
    <w:rsid w:val="00713B3C"/>
    <w:rsid w:val="00717403"/>
    <w:rsid w:val="00732DB3"/>
    <w:rsid w:val="007B5E0A"/>
    <w:rsid w:val="007F4BDD"/>
    <w:rsid w:val="008075C5"/>
    <w:rsid w:val="00807BAB"/>
    <w:rsid w:val="00827465"/>
    <w:rsid w:val="0085389A"/>
    <w:rsid w:val="00854D2B"/>
    <w:rsid w:val="0087657E"/>
    <w:rsid w:val="008A25C6"/>
    <w:rsid w:val="008A73B0"/>
    <w:rsid w:val="008F206A"/>
    <w:rsid w:val="00922EE4"/>
    <w:rsid w:val="00941FD2"/>
    <w:rsid w:val="009566B1"/>
    <w:rsid w:val="0097118A"/>
    <w:rsid w:val="009A25D3"/>
    <w:rsid w:val="009D38BD"/>
    <w:rsid w:val="00A060D3"/>
    <w:rsid w:val="00A9417E"/>
    <w:rsid w:val="00AC32D9"/>
    <w:rsid w:val="00AE6368"/>
    <w:rsid w:val="00AF21B9"/>
    <w:rsid w:val="00B11B58"/>
    <w:rsid w:val="00B5365A"/>
    <w:rsid w:val="00B543B8"/>
    <w:rsid w:val="00B55E1F"/>
    <w:rsid w:val="00B5659B"/>
    <w:rsid w:val="00BC152E"/>
    <w:rsid w:val="00BC68CF"/>
    <w:rsid w:val="00BD60E8"/>
    <w:rsid w:val="00BE7441"/>
    <w:rsid w:val="00BF0596"/>
    <w:rsid w:val="00C85E5F"/>
    <w:rsid w:val="00CB31DA"/>
    <w:rsid w:val="00D10437"/>
    <w:rsid w:val="00D15146"/>
    <w:rsid w:val="00D15E25"/>
    <w:rsid w:val="00DA5585"/>
    <w:rsid w:val="00DD7F5D"/>
    <w:rsid w:val="00DE7708"/>
    <w:rsid w:val="00E10FCF"/>
    <w:rsid w:val="00E13217"/>
    <w:rsid w:val="00E47D89"/>
    <w:rsid w:val="00E63DCE"/>
    <w:rsid w:val="00E72A44"/>
    <w:rsid w:val="00E9181A"/>
    <w:rsid w:val="00F55574"/>
    <w:rsid w:val="00F6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63EEB-4AFE-49A4-937A-EDF90EAC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57E"/>
  </w:style>
  <w:style w:type="paragraph" w:styleId="3">
    <w:name w:val="heading 3"/>
    <w:basedOn w:val="a"/>
    <w:next w:val="a"/>
    <w:link w:val="30"/>
    <w:qFormat/>
    <w:rsid w:val="00BC152E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tt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075C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rsid w:val="008075C5"/>
  </w:style>
  <w:style w:type="character" w:customStyle="1" w:styleId="30">
    <w:name w:val="Заголовок 3 Знак"/>
    <w:basedOn w:val="a0"/>
    <w:link w:val="3"/>
    <w:rsid w:val="00BC152E"/>
    <w:rPr>
      <w:rFonts w:ascii="Times New Roman" w:eastAsia="Times New Roman" w:hAnsi="Times New Roman" w:cs="Times New Roman"/>
      <w:b/>
      <w:bCs/>
      <w:sz w:val="24"/>
      <w:szCs w:val="24"/>
      <w:lang w:val="tt-RU" w:eastAsia="ar-SA"/>
    </w:rPr>
  </w:style>
  <w:style w:type="paragraph" w:styleId="a5">
    <w:name w:val="List Paragraph"/>
    <w:basedOn w:val="a"/>
    <w:uiPriority w:val="99"/>
    <w:qFormat/>
    <w:rsid w:val="00BC152E"/>
    <w:pPr>
      <w:ind w:left="720"/>
      <w:contextualSpacing/>
    </w:pPr>
  </w:style>
  <w:style w:type="character" w:customStyle="1" w:styleId="dash041e0431044b0447043d044b0439char1">
    <w:name w:val="dash041e_0431_044b_0447_043d_044b_0439__char1"/>
    <w:rsid w:val="00BC152E"/>
    <w:rPr>
      <w:rFonts w:ascii="Times New Roman" w:hAnsi="Times New Roman" w:cs="Times New Roman" w:hint="default"/>
      <w:strike w:val="0"/>
      <w:dstrike w:val="0"/>
      <w:sz w:val="20"/>
      <w:szCs w:val="20"/>
      <w:u w:val="none"/>
    </w:rPr>
  </w:style>
  <w:style w:type="character" w:customStyle="1" w:styleId="s1">
    <w:name w:val="s1"/>
    <w:basedOn w:val="a0"/>
    <w:rsid w:val="005A4113"/>
  </w:style>
  <w:style w:type="table" w:styleId="a6">
    <w:name w:val="Table Grid"/>
    <w:basedOn w:val="a1"/>
    <w:uiPriority w:val="59"/>
    <w:rsid w:val="005A41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E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441"/>
    <w:rPr>
      <w:rFonts w:ascii="Tahoma" w:hAnsi="Tahoma" w:cs="Tahoma"/>
      <w:sz w:val="16"/>
      <w:szCs w:val="16"/>
    </w:rPr>
  </w:style>
  <w:style w:type="character" w:styleId="a9">
    <w:name w:val="Strong"/>
    <w:basedOn w:val="a0"/>
    <w:qFormat/>
    <w:rsid w:val="00AC32D9"/>
    <w:rPr>
      <w:b/>
      <w:bCs/>
    </w:rPr>
  </w:style>
  <w:style w:type="paragraph" w:customStyle="1" w:styleId="Default">
    <w:name w:val="Default"/>
    <w:uiPriority w:val="99"/>
    <w:rsid w:val="00E72A4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9E860-0687-4EEE-9A1E-6F9339C22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Айсылу</cp:lastModifiedBy>
  <cp:revision>17</cp:revision>
  <cp:lastPrinted>2022-09-22T06:50:00Z</cp:lastPrinted>
  <dcterms:created xsi:type="dcterms:W3CDTF">2019-09-03T07:22:00Z</dcterms:created>
  <dcterms:modified xsi:type="dcterms:W3CDTF">2022-09-22T06:51:00Z</dcterms:modified>
</cp:coreProperties>
</file>